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C5" w:rsidRDefault="00634CC5" w:rsidP="00634CC5">
      <w:pPr>
        <w:jc w:val="center"/>
        <w:rPr>
          <w:sz w:val="52"/>
          <w:szCs w:val="52"/>
        </w:rPr>
      </w:pPr>
      <w:r>
        <w:rPr>
          <w:sz w:val="52"/>
          <w:szCs w:val="52"/>
        </w:rPr>
        <w:t>Forces on a Boom</w:t>
      </w:r>
    </w:p>
    <w:p w:rsidR="00634CC5" w:rsidRDefault="00634CC5" w:rsidP="00634CC5">
      <w:pPr>
        <w:jc w:val="center"/>
        <w:rPr>
          <w:sz w:val="36"/>
          <w:szCs w:val="36"/>
        </w:rPr>
      </w:pPr>
      <w:r>
        <w:rPr>
          <w:sz w:val="36"/>
          <w:szCs w:val="36"/>
        </w:rPr>
        <w:t>12/9/2014</w:t>
      </w:r>
    </w:p>
    <w:p w:rsidR="00634CC5" w:rsidRDefault="00634CC5" w:rsidP="00634CC5">
      <w:pPr>
        <w:jc w:val="center"/>
        <w:rPr>
          <w:sz w:val="36"/>
          <w:szCs w:val="36"/>
        </w:rPr>
      </w:pPr>
      <w:r>
        <w:rPr>
          <w:sz w:val="36"/>
          <w:szCs w:val="36"/>
        </w:rPr>
        <w:t>Dakota Johnson</w:t>
      </w:r>
    </w:p>
    <w:p w:rsidR="00634CC5" w:rsidRDefault="00634CC5" w:rsidP="00634CC5">
      <w:pPr>
        <w:jc w:val="center"/>
        <w:rPr>
          <w:sz w:val="36"/>
          <w:szCs w:val="36"/>
        </w:rPr>
      </w:pPr>
    </w:p>
    <w:p w:rsidR="00634CC5" w:rsidRDefault="00634CC5" w:rsidP="00634CC5">
      <w:pPr>
        <w:rPr>
          <w:sz w:val="24"/>
          <w:szCs w:val="24"/>
        </w:rPr>
      </w:pPr>
      <w:r w:rsidRPr="00E2462C">
        <w:rPr>
          <w:sz w:val="24"/>
          <w:szCs w:val="24"/>
          <w:u w:val="single"/>
        </w:rPr>
        <w:t>Objective</w:t>
      </w:r>
      <w:r>
        <w:rPr>
          <w:sz w:val="24"/>
          <w:szCs w:val="24"/>
        </w:rPr>
        <w:t xml:space="preserve">: </w:t>
      </w:r>
      <w:r w:rsidR="003C1C8A">
        <w:rPr>
          <w:sz w:val="24"/>
          <w:szCs w:val="24"/>
        </w:rPr>
        <w:t xml:space="preserve"> To see if </w:t>
      </w:r>
      <w:r w:rsidR="005052B9">
        <w:rPr>
          <w:sz w:val="24"/>
          <w:szCs w:val="24"/>
        </w:rPr>
        <w:t xml:space="preserve">the </w:t>
      </w:r>
      <w:r w:rsidR="003C1C8A">
        <w:rPr>
          <w:sz w:val="24"/>
          <w:szCs w:val="24"/>
        </w:rPr>
        <w:t>mathematical evaluations</w:t>
      </w:r>
      <w:r w:rsidR="005052B9">
        <w:rPr>
          <w:sz w:val="24"/>
          <w:szCs w:val="24"/>
        </w:rPr>
        <w:t xml:space="preserve"> for force</w:t>
      </w:r>
      <w:r w:rsidR="00835875">
        <w:rPr>
          <w:sz w:val="24"/>
          <w:szCs w:val="24"/>
        </w:rPr>
        <w:t xml:space="preserve"> in the thread</w:t>
      </w:r>
      <w:r w:rsidR="003C1C8A">
        <w:rPr>
          <w:sz w:val="24"/>
          <w:szCs w:val="24"/>
        </w:rPr>
        <w:t xml:space="preserve"> </w:t>
      </w:r>
      <w:r w:rsidR="005052B9">
        <w:rPr>
          <w:sz w:val="24"/>
          <w:szCs w:val="24"/>
        </w:rPr>
        <w:t xml:space="preserve">and experimental findings agree. </w:t>
      </w:r>
    </w:p>
    <w:p w:rsidR="00634CC5" w:rsidRDefault="00634CC5" w:rsidP="00634CC5">
      <w:pPr>
        <w:rPr>
          <w:sz w:val="24"/>
          <w:szCs w:val="24"/>
        </w:rPr>
      </w:pPr>
      <w:r w:rsidRPr="00CC1075">
        <w:rPr>
          <w:sz w:val="24"/>
          <w:szCs w:val="24"/>
          <w:u w:val="single"/>
        </w:rPr>
        <w:t>Conclusion</w:t>
      </w:r>
      <w:r>
        <w:rPr>
          <w:sz w:val="24"/>
          <w:szCs w:val="24"/>
        </w:rPr>
        <w:t xml:space="preserve">: </w:t>
      </w:r>
      <w:r w:rsidR="0086047A">
        <w:rPr>
          <w:sz w:val="24"/>
          <w:szCs w:val="24"/>
        </w:rPr>
        <w:t>Mathematical evaluations</w:t>
      </w:r>
      <w:r w:rsidR="0091019E">
        <w:rPr>
          <w:sz w:val="24"/>
          <w:szCs w:val="24"/>
        </w:rPr>
        <w:t xml:space="preserve"> for force</w:t>
      </w:r>
      <w:r w:rsidR="0086047A">
        <w:rPr>
          <w:sz w:val="24"/>
          <w:szCs w:val="24"/>
        </w:rPr>
        <w:t xml:space="preserve"> and experimental finding are equivalent</w:t>
      </w:r>
      <w:r w:rsidR="006F38EE">
        <w:rPr>
          <w:sz w:val="24"/>
          <w:szCs w:val="24"/>
        </w:rPr>
        <w:t>.</w:t>
      </w:r>
      <w:r w:rsidR="0086047A">
        <w:rPr>
          <w:sz w:val="24"/>
          <w:szCs w:val="24"/>
        </w:rPr>
        <w:t xml:space="preserve"> </w:t>
      </w:r>
    </w:p>
    <w:p w:rsidR="00634CC5" w:rsidRDefault="00634CC5" w:rsidP="00634CC5">
      <w:pPr>
        <w:rPr>
          <w:sz w:val="24"/>
          <w:szCs w:val="24"/>
        </w:rPr>
      </w:pPr>
      <w:r w:rsidRPr="00B77A83">
        <w:rPr>
          <w:sz w:val="24"/>
          <w:szCs w:val="24"/>
          <w:u w:val="single"/>
        </w:rPr>
        <w:t>Introduction</w:t>
      </w:r>
      <w:r>
        <w:rPr>
          <w:sz w:val="24"/>
          <w:szCs w:val="24"/>
        </w:rPr>
        <w:t>:</w:t>
      </w:r>
      <w:r w:rsidR="00740C7A">
        <w:rPr>
          <w:sz w:val="24"/>
          <w:szCs w:val="24"/>
        </w:rPr>
        <w:t xml:space="preserve"> For a system to be in static equilibrium the sum of forces and the sum of the moments equal zero. The system that is set up has four forces acting on it: the force due to gravity, the force from the string, the force from the hanging </w:t>
      </w:r>
      <w:r w:rsidR="0082211D">
        <w:rPr>
          <w:sz w:val="24"/>
          <w:szCs w:val="24"/>
        </w:rPr>
        <w:t>mass,</w:t>
      </w:r>
      <w:r w:rsidR="00740C7A">
        <w:rPr>
          <w:sz w:val="24"/>
          <w:szCs w:val="24"/>
        </w:rPr>
        <w:t xml:space="preserve"> and </w:t>
      </w:r>
      <w:r w:rsidR="0082211D">
        <w:rPr>
          <w:sz w:val="24"/>
          <w:szCs w:val="24"/>
        </w:rPr>
        <w:t xml:space="preserve">the </w:t>
      </w:r>
      <w:r w:rsidR="00740C7A">
        <w:rPr>
          <w:sz w:val="24"/>
          <w:szCs w:val="24"/>
        </w:rPr>
        <w:t>normal force</w:t>
      </w:r>
      <w:r w:rsidR="0082211D">
        <w:rPr>
          <w:sz w:val="24"/>
          <w:szCs w:val="24"/>
        </w:rPr>
        <w:t>. We also know there are three moments acting on the system: the moment from the string, the moment from the hanging mass and the moment due to gravity. K</w:t>
      </w:r>
      <w:r w:rsidR="00740C7A">
        <w:rPr>
          <w:sz w:val="24"/>
          <w:szCs w:val="24"/>
        </w:rPr>
        <w:t>now</w:t>
      </w:r>
      <w:r w:rsidR="0082211D">
        <w:rPr>
          <w:sz w:val="24"/>
          <w:szCs w:val="24"/>
        </w:rPr>
        <w:t>ing</w:t>
      </w:r>
      <w:r w:rsidR="00740C7A">
        <w:rPr>
          <w:sz w:val="24"/>
          <w:szCs w:val="24"/>
        </w:rPr>
        <w:t xml:space="preserve"> intuitively that this system is in static equil</w:t>
      </w:r>
      <w:r w:rsidR="0082211D">
        <w:rPr>
          <w:sz w:val="24"/>
          <w:szCs w:val="24"/>
        </w:rPr>
        <w:t>ibrium because it is not moving, we can solve for the tension in the string using the following equation.</w:t>
      </w:r>
      <w:r w:rsidR="00740C7A">
        <w:rPr>
          <w:sz w:val="24"/>
          <w:szCs w:val="24"/>
        </w:rPr>
        <w:t xml:space="preserve">  </w:t>
      </w:r>
    </w:p>
    <w:p w:rsidR="00CD0D15" w:rsidRDefault="00CD0D15" w:rsidP="00634CC5">
      <w:pPr>
        <w:rPr>
          <w:sz w:val="24"/>
          <w:szCs w:val="24"/>
          <w:u w:val="single"/>
        </w:rPr>
      </w:pPr>
    </w:p>
    <w:p w:rsidR="00CD0D15" w:rsidRDefault="00CD0D15" w:rsidP="00634CC5">
      <w:pPr>
        <w:rPr>
          <w:sz w:val="24"/>
          <w:szCs w:val="24"/>
          <w:u w:val="single"/>
        </w:rPr>
      </w:pPr>
      <w:r>
        <w:rPr>
          <w:noProof/>
          <w:sz w:val="24"/>
          <w:szCs w:val="24"/>
        </w:rPr>
        <w:drawing>
          <wp:inline distT="0" distB="0" distL="0" distR="0">
            <wp:extent cx="2081903" cy="449580"/>
            <wp:effectExtent l="19050" t="0" r="0" b="0"/>
            <wp:docPr id="3" name="Picture 1" descr="E:\Engineering\2014 Fall\Statics\Labs\Capt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ngineering\2014 Fall\Statics\Labs\Capture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005" cy="4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D15" w:rsidRPr="00CD0D15" w:rsidRDefault="00CD0D15" w:rsidP="00634CC5">
      <w:pPr>
        <w:rPr>
          <w:sz w:val="24"/>
          <w:szCs w:val="24"/>
        </w:rPr>
      </w:pPr>
      <w:r>
        <w:rPr>
          <w:sz w:val="24"/>
          <w:szCs w:val="24"/>
        </w:rPr>
        <w:t xml:space="preserve">Where T is tension in the string, W is the weight of the balance arm assembly, L is the length of the balance arm assembly, </w:t>
      </w:r>
      <w:proofErr w:type="spellStart"/>
      <w:r>
        <w:rPr>
          <w:sz w:val="24"/>
          <w:szCs w:val="24"/>
        </w:rPr>
        <w:t>W</w:t>
      </w:r>
      <w:r>
        <w:rPr>
          <w:sz w:val="24"/>
          <w:szCs w:val="24"/>
          <w:vertAlign w:val="subscript"/>
        </w:rPr>
        <w:t>cm</w:t>
      </w:r>
      <w:proofErr w:type="spellEnd"/>
      <w:r>
        <w:rPr>
          <w:sz w:val="24"/>
          <w:szCs w:val="24"/>
        </w:rPr>
        <w:t xml:space="preserve"> and </w:t>
      </w:r>
      <w:proofErr w:type="gramStart"/>
      <w:r>
        <w:rPr>
          <w:sz w:val="24"/>
          <w:szCs w:val="24"/>
        </w:rPr>
        <w:t>L</w:t>
      </w:r>
      <w:r>
        <w:rPr>
          <w:sz w:val="24"/>
          <w:szCs w:val="24"/>
          <w:vertAlign w:val="subscript"/>
        </w:rPr>
        <w:t>cm</w:t>
      </w:r>
      <w:proofErr w:type="gramEnd"/>
      <w:r w:rsidR="00935355">
        <w:rPr>
          <w:sz w:val="24"/>
          <w:szCs w:val="24"/>
        </w:rPr>
        <w:t xml:space="preserve"> are the weight of the balance arm assembly at the center of mass and the length of the balance arm assembly at the center of mass respectively. </w:t>
      </w:r>
      <w:r w:rsidR="00935355">
        <w:rPr>
          <w:rFonts w:ascii="Symbol" w:hAnsi="Symbol"/>
          <w:sz w:val="24"/>
          <w:szCs w:val="24"/>
        </w:rPr>
        <w:t></w:t>
      </w:r>
      <w:r w:rsidR="00935355" w:rsidRPr="00935355">
        <w:rPr>
          <w:rFonts w:ascii="Symbol" w:hAnsi="Symbol"/>
          <w:sz w:val="24"/>
          <w:szCs w:val="24"/>
        </w:rPr>
        <w:t></w:t>
      </w:r>
      <w:r w:rsidR="00935355">
        <w:rPr>
          <w:sz w:val="24"/>
          <w:szCs w:val="24"/>
        </w:rPr>
        <w:t>is the angle between the balance arm and a horizontal line and</w:t>
      </w:r>
      <w:r w:rsidR="00935355" w:rsidRPr="00935355">
        <w:rPr>
          <w:rFonts w:ascii="Symbol" w:hAnsi="Symbol"/>
          <w:sz w:val="24"/>
          <w:szCs w:val="24"/>
        </w:rPr>
        <w:t></w:t>
      </w:r>
      <w:r w:rsidR="00935355" w:rsidRPr="00935355">
        <w:rPr>
          <w:rFonts w:ascii="Symbol" w:hAnsi="Symbol"/>
          <w:sz w:val="24"/>
          <w:szCs w:val="24"/>
        </w:rPr>
        <w:t></w:t>
      </w:r>
      <w:r w:rsidR="00935355">
        <w:rPr>
          <w:sz w:val="24"/>
          <w:szCs w:val="24"/>
        </w:rPr>
        <w:t xml:space="preserve"> is the angle between the string and a line perpendicular to the balance arm.</w:t>
      </w:r>
    </w:p>
    <w:p w:rsidR="00634CC5" w:rsidRDefault="00634CC5" w:rsidP="00634CC5">
      <w:pPr>
        <w:rPr>
          <w:sz w:val="24"/>
          <w:szCs w:val="24"/>
        </w:rPr>
      </w:pPr>
      <w:r w:rsidRPr="00E2462C">
        <w:rPr>
          <w:sz w:val="24"/>
          <w:szCs w:val="24"/>
          <w:u w:val="single"/>
        </w:rPr>
        <w:t>Materials</w:t>
      </w:r>
      <w:r>
        <w:rPr>
          <w:sz w:val="24"/>
          <w:szCs w:val="24"/>
        </w:rPr>
        <w:t xml:space="preserve">: </w:t>
      </w:r>
    </w:p>
    <w:p w:rsidR="005052B9" w:rsidRDefault="005052B9" w:rsidP="005052B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Statics board</w:t>
      </w:r>
    </w:p>
    <w:p w:rsidR="005052B9" w:rsidRDefault="005052B9" w:rsidP="005052B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Mounted spring scale</w:t>
      </w:r>
    </w:p>
    <w:p w:rsidR="005052B9" w:rsidRDefault="005052B9" w:rsidP="005052B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Pulleys </w:t>
      </w:r>
    </w:p>
    <w:p w:rsidR="005052B9" w:rsidRDefault="005052B9" w:rsidP="005052B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Balance arm</w:t>
      </w:r>
    </w:p>
    <w:p w:rsidR="005052B9" w:rsidRDefault="005052B9" w:rsidP="005052B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Thread</w:t>
      </w:r>
    </w:p>
    <w:p w:rsidR="005052B9" w:rsidRDefault="005052B9" w:rsidP="005052B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Protractors </w:t>
      </w:r>
    </w:p>
    <w:p w:rsidR="005052B9" w:rsidRDefault="005052B9" w:rsidP="005052B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Mass set and hangers</w:t>
      </w:r>
    </w:p>
    <w:p w:rsidR="0086047A" w:rsidRPr="005052B9" w:rsidRDefault="0086047A" w:rsidP="005052B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Pivot</w:t>
      </w:r>
    </w:p>
    <w:p w:rsidR="0086047A" w:rsidRDefault="00634CC5" w:rsidP="00634CC5">
      <w:pPr>
        <w:rPr>
          <w:sz w:val="24"/>
          <w:szCs w:val="24"/>
        </w:rPr>
      </w:pPr>
      <w:r w:rsidRPr="002A0FC4">
        <w:rPr>
          <w:sz w:val="24"/>
          <w:szCs w:val="24"/>
          <w:u w:val="single"/>
        </w:rPr>
        <w:lastRenderedPageBreak/>
        <w:t>Procedure</w:t>
      </w:r>
      <w:r>
        <w:rPr>
          <w:sz w:val="24"/>
          <w:szCs w:val="24"/>
        </w:rPr>
        <w:t>:</w:t>
      </w:r>
      <w:r w:rsidR="0048135C">
        <w:rPr>
          <w:sz w:val="24"/>
          <w:szCs w:val="24"/>
        </w:rPr>
        <w:t xml:space="preserve"> On a balance arm that had a ruler on it running from -</w:t>
      </w:r>
      <w:r w:rsidR="00CF6157">
        <w:rPr>
          <w:sz w:val="24"/>
          <w:szCs w:val="24"/>
        </w:rPr>
        <w:t xml:space="preserve">170mm to 170 mm one protractor was attached at 0mm and the other at 160mm. The pivot was attached at -160mm. This balance arm assembly’s weight was found and recorded. The assembly was attached to the statics board via magnets on the pivot. The </w:t>
      </w:r>
      <w:r w:rsidR="00E061DE">
        <w:rPr>
          <w:sz w:val="24"/>
          <w:szCs w:val="24"/>
        </w:rPr>
        <w:t>spring scale and pulley was mounted above the balance arm assembly. A string was run from the scale around the pulley and tied to the protractor at 0mm. The angles</w:t>
      </w:r>
      <w:r w:rsidR="00E061DE" w:rsidRPr="00E061DE">
        <w:rPr>
          <w:rFonts w:ascii="Symbol" w:hAnsi="Symbol"/>
          <w:sz w:val="24"/>
          <w:szCs w:val="24"/>
        </w:rPr>
        <w:t></w:t>
      </w:r>
      <w:r w:rsidR="00E061DE" w:rsidRPr="00E061DE">
        <w:rPr>
          <w:rFonts w:ascii="Symbol" w:hAnsi="Symbol"/>
          <w:sz w:val="24"/>
          <w:szCs w:val="24"/>
        </w:rPr>
        <w:t></w:t>
      </w:r>
      <w:r w:rsidR="00E061DE">
        <w:rPr>
          <w:sz w:val="24"/>
          <w:szCs w:val="24"/>
        </w:rPr>
        <w:t xml:space="preserve"> and </w:t>
      </w:r>
      <w:r w:rsidR="00E061DE" w:rsidRPr="00E061DE">
        <w:rPr>
          <w:rFonts w:ascii="Symbol" w:hAnsi="Symbol"/>
          <w:sz w:val="24"/>
          <w:szCs w:val="24"/>
        </w:rPr>
        <w:t></w:t>
      </w:r>
      <w:r w:rsidR="00E061DE">
        <w:rPr>
          <w:sz w:val="24"/>
          <w:szCs w:val="24"/>
        </w:rPr>
        <w:t xml:space="preserve"> were recorded and the reading on the spring scale was recorded.</w:t>
      </w:r>
      <w:r w:rsidR="00FB701B">
        <w:rPr>
          <w:sz w:val="24"/>
          <w:szCs w:val="24"/>
        </w:rPr>
        <w:t xml:space="preserve"> For the next part of the experiment a</w:t>
      </w:r>
      <w:r w:rsidR="00E061DE">
        <w:rPr>
          <w:sz w:val="24"/>
          <w:szCs w:val="24"/>
        </w:rPr>
        <w:t xml:space="preserve"> hanging mass of </w:t>
      </w:r>
      <w:r w:rsidR="0097290F">
        <w:rPr>
          <w:sz w:val="24"/>
          <w:szCs w:val="24"/>
        </w:rPr>
        <w:t xml:space="preserve">147g was attached to the protractor at 160mm with thread. </w:t>
      </w:r>
      <w:r w:rsidR="00FB701B">
        <w:rPr>
          <w:sz w:val="24"/>
          <w:szCs w:val="24"/>
        </w:rPr>
        <w:t>The angles</w:t>
      </w:r>
      <w:r w:rsidR="00FB701B" w:rsidRPr="00E061DE">
        <w:rPr>
          <w:rFonts w:ascii="Symbol" w:hAnsi="Symbol"/>
          <w:sz w:val="24"/>
          <w:szCs w:val="24"/>
        </w:rPr>
        <w:t></w:t>
      </w:r>
      <w:r w:rsidR="00FB701B" w:rsidRPr="00E061DE">
        <w:rPr>
          <w:rFonts w:ascii="Symbol" w:hAnsi="Symbol"/>
          <w:sz w:val="24"/>
          <w:szCs w:val="24"/>
        </w:rPr>
        <w:t></w:t>
      </w:r>
      <w:r w:rsidR="00FB701B">
        <w:rPr>
          <w:sz w:val="24"/>
          <w:szCs w:val="24"/>
        </w:rPr>
        <w:t xml:space="preserve"> and </w:t>
      </w:r>
      <w:r w:rsidR="00FB701B" w:rsidRPr="00E061DE">
        <w:rPr>
          <w:rFonts w:ascii="Symbol" w:hAnsi="Symbol"/>
          <w:sz w:val="24"/>
          <w:szCs w:val="24"/>
        </w:rPr>
        <w:t></w:t>
      </w:r>
      <w:r w:rsidR="00FB701B">
        <w:rPr>
          <w:sz w:val="24"/>
          <w:szCs w:val="24"/>
        </w:rPr>
        <w:t xml:space="preserve"> were recorded and the reading on the spring scale was recorded. </w:t>
      </w:r>
    </w:p>
    <w:p w:rsidR="00FB701B" w:rsidRDefault="00FB701B" w:rsidP="00634CC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992880" cy="4450080"/>
            <wp:effectExtent l="19050" t="0" r="7620" b="0"/>
            <wp:docPr id="5" name="Picture 2" descr="E:\Engineering\2014 Fall\Statics\Labs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Engineering\2014 Fall\Statics\Labs\Cap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CC5" w:rsidRDefault="00634CC5" w:rsidP="00634CC5">
      <w:pPr>
        <w:rPr>
          <w:sz w:val="24"/>
          <w:szCs w:val="24"/>
        </w:rPr>
      </w:pPr>
      <w:r w:rsidRPr="00634CC5">
        <w:rPr>
          <w:sz w:val="24"/>
          <w:szCs w:val="24"/>
          <w:u w:val="single"/>
        </w:rPr>
        <w:t>Observations</w:t>
      </w:r>
      <w:r>
        <w:rPr>
          <w:sz w:val="24"/>
          <w:szCs w:val="24"/>
        </w:rPr>
        <w:t>:</w:t>
      </w:r>
      <w:r w:rsidR="001966AB">
        <w:rPr>
          <w:sz w:val="24"/>
          <w:szCs w:val="24"/>
        </w:rPr>
        <w:t xml:space="preserve"> The string coming down from the spring scale had a slight angle to it in the second trial.</w:t>
      </w:r>
    </w:p>
    <w:p w:rsidR="00FE4CB0" w:rsidRDefault="00FE4CB0" w:rsidP="00634CC5">
      <w:pPr>
        <w:rPr>
          <w:sz w:val="24"/>
          <w:szCs w:val="24"/>
          <w:u w:val="single"/>
        </w:rPr>
      </w:pPr>
    </w:p>
    <w:p w:rsidR="00FE4CB0" w:rsidRDefault="00FE4CB0" w:rsidP="00634CC5">
      <w:pPr>
        <w:rPr>
          <w:sz w:val="24"/>
          <w:szCs w:val="24"/>
          <w:u w:val="single"/>
        </w:rPr>
      </w:pPr>
    </w:p>
    <w:p w:rsidR="00FE4CB0" w:rsidRDefault="00FE4CB0" w:rsidP="00634CC5">
      <w:pPr>
        <w:rPr>
          <w:sz w:val="24"/>
          <w:szCs w:val="24"/>
          <w:u w:val="single"/>
        </w:rPr>
      </w:pPr>
    </w:p>
    <w:p w:rsidR="00FE4CB0" w:rsidRDefault="00FE4CB0" w:rsidP="00634CC5">
      <w:pPr>
        <w:rPr>
          <w:sz w:val="24"/>
          <w:szCs w:val="24"/>
          <w:u w:val="single"/>
        </w:rPr>
      </w:pPr>
    </w:p>
    <w:p w:rsidR="00634CC5" w:rsidRDefault="00634CC5" w:rsidP="00634CC5">
      <w:pPr>
        <w:rPr>
          <w:sz w:val="24"/>
          <w:szCs w:val="24"/>
        </w:rPr>
      </w:pPr>
      <w:r w:rsidRPr="00E2462C">
        <w:rPr>
          <w:sz w:val="24"/>
          <w:szCs w:val="24"/>
          <w:u w:val="single"/>
        </w:rPr>
        <w:lastRenderedPageBreak/>
        <w:t>Data</w:t>
      </w:r>
      <w:r>
        <w:rPr>
          <w:sz w:val="24"/>
          <w:szCs w:val="24"/>
        </w:rPr>
        <w:t>:</w:t>
      </w:r>
    </w:p>
    <w:tbl>
      <w:tblPr>
        <w:tblW w:w="8920" w:type="dxa"/>
        <w:tblInd w:w="96" w:type="dxa"/>
        <w:tblLook w:val="04A0"/>
      </w:tblPr>
      <w:tblGrid>
        <w:gridCol w:w="960"/>
        <w:gridCol w:w="1660"/>
        <w:gridCol w:w="960"/>
        <w:gridCol w:w="960"/>
        <w:gridCol w:w="1100"/>
        <w:gridCol w:w="1080"/>
        <w:gridCol w:w="1120"/>
        <w:gridCol w:w="1080"/>
      </w:tblGrid>
      <w:tr w:rsidR="00835875" w:rsidRPr="00835875" w:rsidTr="00FE4CB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75" w:rsidRDefault="00835875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FE4CB0" w:rsidRDefault="00FE4CB0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FE4CB0" w:rsidRDefault="00FE4CB0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FE4CB0" w:rsidRDefault="00FE4CB0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FE4CB0" w:rsidRDefault="00FE4CB0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FE4CB0" w:rsidRDefault="00FE4CB0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FE4CB0" w:rsidRDefault="00FE4CB0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FE4CB0" w:rsidRPr="00835875" w:rsidRDefault="00FE4CB0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CB0" w:rsidRDefault="00FE4CB0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FE4CB0" w:rsidRDefault="00FE4CB0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35875" w:rsidRPr="00835875" w:rsidRDefault="00835875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5875">
              <w:rPr>
                <w:rFonts w:ascii="Calibri" w:eastAsia="Times New Roman" w:hAnsi="Calibri" w:cs="Times New Roman"/>
                <w:color w:val="000000"/>
              </w:rPr>
              <w:t>Trial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5875" w:rsidRPr="00835875" w:rsidTr="00FE4CB0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5875">
              <w:rPr>
                <w:rFonts w:ascii="Calibri" w:eastAsia="Times New Roman" w:hAnsi="Calibri" w:cs="Times New Roman"/>
                <w:color w:val="000000"/>
              </w:rPr>
              <w:t>Length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5875">
              <w:rPr>
                <w:rFonts w:ascii="Calibri" w:eastAsia="Times New Roman" w:hAnsi="Calibri" w:cs="Times New Roman"/>
                <w:color w:val="000000"/>
              </w:rPr>
              <w:t>Length</w:t>
            </w:r>
            <w:r w:rsidR="00CC10FA">
              <w:rPr>
                <w:rFonts w:ascii="Calibri" w:eastAsia="Times New Roman" w:hAnsi="Calibri" w:cs="Times New Roman"/>
                <w:color w:val="000000"/>
              </w:rPr>
              <w:t xml:space="preserve">           </w:t>
            </w:r>
            <w:r w:rsidRPr="00835875">
              <w:rPr>
                <w:rFonts w:ascii="Calibri" w:eastAsia="Times New Roman" w:hAnsi="Calibri" w:cs="Times New Roman"/>
                <w:color w:val="000000"/>
                <w:vertAlign w:val="subscript"/>
              </w:rPr>
              <w:t>center of mass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</w:rPr>
            </w:pPr>
            <w:r w:rsidRPr="00835875">
              <w:rPr>
                <w:rFonts w:ascii="Symbol" w:eastAsia="Times New Roman" w:hAnsi="Symbol" w:cs="Times New Roman"/>
                <w:color w:val="000000"/>
              </w:rPr>
              <w:t>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</w:rPr>
            </w:pPr>
            <w:r w:rsidRPr="00835875">
              <w:rPr>
                <w:rFonts w:ascii="Symbol" w:eastAsia="Times New Roman" w:hAnsi="Symbol" w:cs="Times New Roman"/>
                <w:color w:val="000000"/>
              </w:rPr>
              <w:t>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5875">
              <w:rPr>
                <w:rFonts w:ascii="Calibri" w:eastAsia="Times New Roman" w:hAnsi="Calibri" w:cs="Times New Roman"/>
                <w:color w:val="000000"/>
              </w:rPr>
              <w:t>Weight</w:t>
            </w:r>
            <w:r w:rsidR="00CC10F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835875">
              <w:rPr>
                <w:rFonts w:ascii="Calibri" w:eastAsia="Times New Roman" w:hAnsi="Calibri" w:cs="Times New Roman"/>
                <w:color w:val="000000"/>
                <w:vertAlign w:val="subscript"/>
              </w:rPr>
              <w:t>Boom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5875">
              <w:rPr>
                <w:rFonts w:ascii="Calibri" w:eastAsia="Times New Roman" w:hAnsi="Calibri" w:cs="Times New Roman"/>
                <w:color w:val="000000"/>
              </w:rPr>
              <w:t>Weight</w:t>
            </w:r>
            <w:r w:rsidR="00CC10F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835875">
              <w:rPr>
                <w:rFonts w:ascii="Calibri" w:eastAsia="Times New Roman" w:hAnsi="Calibri" w:cs="Times New Roman"/>
                <w:color w:val="000000"/>
                <w:vertAlign w:val="subscript"/>
              </w:rPr>
              <w:t>Mass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5875">
              <w:rPr>
                <w:rFonts w:ascii="Calibri" w:eastAsia="Times New Roman" w:hAnsi="Calibri" w:cs="Times New Roman"/>
                <w:color w:val="000000"/>
              </w:rPr>
              <w:t>T</w:t>
            </w:r>
            <w:r w:rsidR="00CC10F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835875">
              <w:rPr>
                <w:rFonts w:ascii="Calibri" w:eastAsia="Times New Roman" w:hAnsi="Calibri" w:cs="Times New Roman"/>
                <w:color w:val="000000"/>
                <w:vertAlign w:val="subscript"/>
              </w:rPr>
              <w:t>mathematical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5875">
              <w:rPr>
                <w:rFonts w:ascii="Calibri" w:eastAsia="Times New Roman" w:hAnsi="Calibri" w:cs="Times New Roman"/>
                <w:color w:val="000000"/>
              </w:rPr>
              <w:t>T</w:t>
            </w:r>
            <w:r w:rsidR="00CC10F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835875">
              <w:rPr>
                <w:rFonts w:ascii="Calibri" w:eastAsia="Times New Roman" w:hAnsi="Calibri" w:cs="Times New Roman"/>
                <w:color w:val="000000"/>
                <w:vertAlign w:val="subscript"/>
              </w:rPr>
              <w:t>Experimental</w:t>
            </w:r>
          </w:p>
        </w:tc>
      </w:tr>
      <w:tr w:rsidR="00835875" w:rsidRPr="00835875" w:rsidTr="00FE4CB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5875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5875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5875">
              <w:rPr>
                <w:rFonts w:ascii="Calibri" w:eastAsia="Times New Roman" w:hAnsi="Calibri" w:cs="Times New Roman"/>
                <w:color w:val="000000"/>
              </w:rPr>
              <w:t>degrees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5875">
              <w:rPr>
                <w:rFonts w:ascii="Calibri" w:eastAsia="Times New Roman" w:hAnsi="Calibri" w:cs="Times New Roman"/>
                <w:color w:val="000000"/>
              </w:rPr>
              <w:t>degrees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5875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5875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5875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5875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</w:tr>
      <w:tr w:rsidR="00835875" w:rsidRPr="00835875" w:rsidTr="00FE4CB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35875">
              <w:rPr>
                <w:rFonts w:ascii="Calibri" w:eastAsia="Times New Roman" w:hAnsi="Calibri" w:cs="Times New Roman"/>
                <w:color w:val="000000"/>
              </w:rPr>
              <w:t>0.32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35875">
              <w:rPr>
                <w:rFonts w:ascii="Calibri" w:eastAsia="Times New Roman" w:hAnsi="Calibri" w:cs="Times New Roman"/>
                <w:color w:val="000000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35875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35875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35875">
              <w:rPr>
                <w:rFonts w:ascii="Calibri" w:eastAsia="Times New Roman" w:hAnsi="Calibri" w:cs="Times New Roman"/>
                <w:color w:val="000000"/>
              </w:rPr>
              <w:t>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3587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35875">
              <w:rPr>
                <w:rFonts w:ascii="Calibri" w:eastAsia="Times New Roman" w:hAnsi="Calibri" w:cs="Times New Roman"/>
                <w:color w:val="000000"/>
              </w:rPr>
              <w:t>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75" w:rsidRPr="00835875" w:rsidRDefault="00835875" w:rsidP="00835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35875">
              <w:rPr>
                <w:rFonts w:ascii="Calibri" w:eastAsia="Times New Roman" w:hAnsi="Calibri" w:cs="Times New Roman"/>
                <w:color w:val="000000"/>
              </w:rPr>
              <w:t>0.6</w:t>
            </w:r>
          </w:p>
        </w:tc>
      </w:tr>
    </w:tbl>
    <w:p w:rsidR="00835875" w:rsidRDefault="00835875" w:rsidP="00634CC5">
      <w:pPr>
        <w:rPr>
          <w:sz w:val="24"/>
          <w:szCs w:val="24"/>
        </w:rPr>
      </w:pPr>
    </w:p>
    <w:tbl>
      <w:tblPr>
        <w:tblW w:w="8920" w:type="dxa"/>
        <w:tblInd w:w="96" w:type="dxa"/>
        <w:tblLook w:val="04A0"/>
      </w:tblPr>
      <w:tblGrid>
        <w:gridCol w:w="960"/>
        <w:gridCol w:w="1660"/>
        <w:gridCol w:w="960"/>
        <w:gridCol w:w="960"/>
        <w:gridCol w:w="1100"/>
        <w:gridCol w:w="1080"/>
        <w:gridCol w:w="1120"/>
        <w:gridCol w:w="1080"/>
      </w:tblGrid>
      <w:tr w:rsidR="00CC10FA" w:rsidRPr="00CC10FA" w:rsidTr="00CC10F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10FA">
              <w:rPr>
                <w:rFonts w:ascii="Calibri" w:eastAsia="Times New Roman" w:hAnsi="Calibri" w:cs="Times New Roman"/>
                <w:color w:val="000000"/>
              </w:rPr>
              <w:t>Trial 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10FA" w:rsidRPr="00CC10FA" w:rsidTr="00CC10FA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10FA">
              <w:rPr>
                <w:rFonts w:ascii="Calibri" w:eastAsia="Times New Roman" w:hAnsi="Calibri" w:cs="Times New Roman"/>
                <w:color w:val="000000"/>
              </w:rPr>
              <w:t>Length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10FA">
              <w:rPr>
                <w:rFonts w:ascii="Calibri" w:eastAsia="Times New Roman" w:hAnsi="Calibri" w:cs="Times New Roman"/>
                <w:color w:val="000000"/>
              </w:rPr>
              <w:t>Length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</w:t>
            </w:r>
            <w:r w:rsidRPr="00CC10FA">
              <w:rPr>
                <w:rFonts w:ascii="Calibri" w:eastAsia="Times New Roman" w:hAnsi="Calibri" w:cs="Times New Roman"/>
                <w:color w:val="000000"/>
                <w:vertAlign w:val="subscript"/>
              </w:rPr>
              <w:t>center of mass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</w:rPr>
            </w:pPr>
            <w:r w:rsidRPr="00CC10FA">
              <w:rPr>
                <w:rFonts w:ascii="Symbol" w:eastAsia="Times New Roman" w:hAnsi="Symbol" w:cs="Times New Roman"/>
                <w:color w:val="000000"/>
              </w:rPr>
              <w:t>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</w:rPr>
            </w:pPr>
            <w:r w:rsidRPr="00CC10FA">
              <w:rPr>
                <w:rFonts w:ascii="Symbol" w:eastAsia="Times New Roman" w:hAnsi="Symbol" w:cs="Times New Roman"/>
                <w:color w:val="000000"/>
              </w:rPr>
              <w:t>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10FA">
              <w:rPr>
                <w:rFonts w:ascii="Calibri" w:eastAsia="Times New Roman" w:hAnsi="Calibri" w:cs="Times New Roman"/>
                <w:color w:val="000000"/>
              </w:rPr>
              <w:t>Weight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C10FA">
              <w:rPr>
                <w:rFonts w:ascii="Calibri" w:eastAsia="Times New Roman" w:hAnsi="Calibri" w:cs="Times New Roman"/>
                <w:color w:val="000000"/>
                <w:vertAlign w:val="subscript"/>
              </w:rPr>
              <w:t>Boom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10FA">
              <w:rPr>
                <w:rFonts w:ascii="Calibri" w:eastAsia="Times New Roman" w:hAnsi="Calibri" w:cs="Times New Roman"/>
                <w:color w:val="000000"/>
              </w:rPr>
              <w:t>Weight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C10FA">
              <w:rPr>
                <w:rFonts w:ascii="Calibri" w:eastAsia="Times New Roman" w:hAnsi="Calibri" w:cs="Times New Roman"/>
                <w:color w:val="000000"/>
                <w:vertAlign w:val="subscript"/>
              </w:rPr>
              <w:t>Mass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10FA">
              <w:rPr>
                <w:rFonts w:ascii="Calibri" w:eastAsia="Times New Roman" w:hAnsi="Calibri" w:cs="Times New Roman"/>
                <w:color w:val="000000"/>
              </w:rPr>
              <w:t>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C10FA">
              <w:rPr>
                <w:rFonts w:ascii="Calibri" w:eastAsia="Times New Roman" w:hAnsi="Calibri" w:cs="Times New Roman"/>
                <w:color w:val="000000"/>
                <w:vertAlign w:val="subscript"/>
              </w:rPr>
              <w:t>mathematical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10FA">
              <w:rPr>
                <w:rFonts w:ascii="Calibri" w:eastAsia="Times New Roman" w:hAnsi="Calibri" w:cs="Times New Roman"/>
                <w:color w:val="000000"/>
              </w:rPr>
              <w:t>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C10FA">
              <w:rPr>
                <w:rFonts w:ascii="Calibri" w:eastAsia="Times New Roman" w:hAnsi="Calibri" w:cs="Times New Roman"/>
                <w:color w:val="000000"/>
                <w:vertAlign w:val="subscript"/>
              </w:rPr>
              <w:t>Experimental</w:t>
            </w:r>
          </w:p>
        </w:tc>
      </w:tr>
      <w:tr w:rsidR="00CC10FA" w:rsidRPr="00CC10FA" w:rsidTr="00CC10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10FA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10FA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10FA">
              <w:rPr>
                <w:rFonts w:ascii="Calibri" w:eastAsia="Times New Roman" w:hAnsi="Calibri" w:cs="Times New Roman"/>
                <w:color w:val="000000"/>
              </w:rPr>
              <w:t>degrees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10FA">
              <w:rPr>
                <w:rFonts w:ascii="Calibri" w:eastAsia="Times New Roman" w:hAnsi="Calibri" w:cs="Times New Roman"/>
                <w:color w:val="000000"/>
              </w:rPr>
              <w:t>degrees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10FA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10FA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10FA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10FA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</w:tr>
      <w:tr w:rsidR="00CC10FA" w:rsidRPr="00CC10FA" w:rsidTr="00CC10F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C10FA">
              <w:rPr>
                <w:rFonts w:ascii="Calibri" w:eastAsia="Times New Roman" w:hAnsi="Calibri" w:cs="Times New Roman"/>
                <w:color w:val="000000"/>
              </w:rPr>
              <w:t>0.32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C10FA">
              <w:rPr>
                <w:rFonts w:ascii="Calibri" w:eastAsia="Times New Roman" w:hAnsi="Calibri" w:cs="Times New Roman"/>
                <w:color w:val="000000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C10FA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C10FA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C10FA">
              <w:rPr>
                <w:rFonts w:ascii="Calibri" w:eastAsia="Times New Roman" w:hAnsi="Calibri" w:cs="Times New Roman"/>
                <w:color w:val="000000"/>
              </w:rPr>
              <w:t>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C10FA">
              <w:rPr>
                <w:rFonts w:ascii="Calibri" w:eastAsia="Times New Roman" w:hAnsi="Calibri" w:cs="Times New Roman"/>
                <w:color w:val="000000"/>
              </w:rPr>
              <w:t>0.147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C10FA">
              <w:rPr>
                <w:rFonts w:ascii="Calibri" w:eastAsia="Times New Roman" w:hAnsi="Calibri" w:cs="Times New Roman"/>
                <w:color w:val="000000"/>
              </w:rPr>
              <w:t>0.95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0FA" w:rsidRPr="00CC10FA" w:rsidRDefault="00CC10FA" w:rsidP="00CC1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C10FA">
              <w:rPr>
                <w:rFonts w:ascii="Calibri" w:eastAsia="Times New Roman" w:hAnsi="Calibri" w:cs="Times New Roman"/>
                <w:color w:val="000000"/>
              </w:rPr>
              <w:t>0.9</w:t>
            </w:r>
          </w:p>
        </w:tc>
      </w:tr>
    </w:tbl>
    <w:p w:rsidR="00CC10FA" w:rsidRDefault="00CC10FA" w:rsidP="00634CC5">
      <w:pPr>
        <w:rPr>
          <w:sz w:val="24"/>
          <w:szCs w:val="24"/>
        </w:rPr>
      </w:pPr>
    </w:p>
    <w:p w:rsidR="00634CC5" w:rsidRPr="00E951CD" w:rsidRDefault="00634CC5" w:rsidP="00634CC5">
      <w:pPr>
        <w:rPr>
          <w:sz w:val="24"/>
          <w:szCs w:val="24"/>
        </w:rPr>
      </w:pPr>
      <w:r w:rsidRPr="005A7127">
        <w:rPr>
          <w:sz w:val="24"/>
          <w:szCs w:val="24"/>
          <w:u w:val="single"/>
        </w:rPr>
        <w:t>Analysis</w:t>
      </w:r>
      <w:r>
        <w:rPr>
          <w:sz w:val="24"/>
          <w:szCs w:val="24"/>
        </w:rPr>
        <w:t xml:space="preserve">: </w:t>
      </w:r>
      <w:r w:rsidR="00C25DA1">
        <w:rPr>
          <w:sz w:val="24"/>
          <w:szCs w:val="24"/>
        </w:rPr>
        <w:t xml:space="preserve"> The mathematic</w:t>
      </w:r>
      <w:r w:rsidR="001966AB">
        <w:rPr>
          <w:sz w:val="24"/>
          <w:szCs w:val="24"/>
        </w:rPr>
        <w:t xml:space="preserve">al tension and the experimental tension </w:t>
      </w:r>
      <w:r w:rsidR="00C25DA1">
        <w:rPr>
          <w:sz w:val="24"/>
          <w:szCs w:val="24"/>
        </w:rPr>
        <w:t xml:space="preserve">in the first trial </w:t>
      </w:r>
      <w:r w:rsidR="001966AB">
        <w:rPr>
          <w:sz w:val="24"/>
          <w:szCs w:val="24"/>
        </w:rPr>
        <w:t xml:space="preserve">were exactly the same. For the second </w:t>
      </w:r>
      <w:r w:rsidR="009C6517">
        <w:rPr>
          <w:sz w:val="24"/>
          <w:szCs w:val="24"/>
        </w:rPr>
        <w:t xml:space="preserve">trial the two answers seem to differ slightly. </w:t>
      </w:r>
      <w:r w:rsidR="00740C7A">
        <w:rPr>
          <w:sz w:val="24"/>
          <w:szCs w:val="24"/>
        </w:rPr>
        <w:t xml:space="preserve">This is probably due to the precision of the spring scale and not being able to read hundredths of a Newton. </w:t>
      </w:r>
    </w:p>
    <w:p w:rsidR="00AC3B8D" w:rsidRDefault="00AC3B8D"/>
    <w:sectPr w:rsidR="00AC3B8D" w:rsidSect="00AC6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03CD2"/>
    <w:multiLevelType w:val="hybridMultilevel"/>
    <w:tmpl w:val="C3A2A612"/>
    <w:lvl w:ilvl="0" w:tplc="5692A3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6A3B3C"/>
    <w:multiLevelType w:val="hybridMultilevel"/>
    <w:tmpl w:val="FEC211A2"/>
    <w:lvl w:ilvl="0" w:tplc="4EFECF4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CC5"/>
    <w:rsid w:val="00001324"/>
    <w:rsid w:val="000064DF"/>
    <w:rsid w:val="00012E02"/>
    <w:rsid w:val="00014CF0"/>
    <w:rsid w:val="00015D12"/>
    <w:rsid w:val="00016DF9"/>
    <w:rsid w:val="00017B5A"/>
    <w:rsid w:val="00017D44"/>
    <w:rsid w:val="00020805"/>
    <w:rsid w:val="00021787"/>
    <w:rsid w:val="00024921"/>
    <w:rsid w:val="00025D36"/>
    <w:rsid w:val="00034455"/>
    <w:rsid w:val="00035204"/>
    <w:rsid w:val="00040736"/>
    <w:rsid w:val="0004221F"/>
    <w:rsid w:val="00043194"/>
    <w:rsid w:val="00050ACB"/>
    <w:rsid w:val="00050B3C"/>
    <w:rsid w:val="00056770"/>
    <w:rsid w:val="00057EE5"/>
    <w:rsid w:val="00062286"/>
    <w:rsid w:val="00062477"/>
    <w:rsid w:val="00062DE2"/>
    <w:rsid w:val="00063EE4"/>
    <w:rsid w:val="000674AB"/>
    <w:rsid w:val="00070EDA"/>
    <w:rsid w:val="0007150A"/>
    <w:rsid w:val="00076E6D"/>
    <w:rsid w:val="000814E0"/>
    <w:rsid w:val="00082328"/>
    <w:rsid w:val="000861FF"/>
    <w:rsid w:val="0008657B"/>
    <w:rsid w:val="000924D8"/>
    <w:rsid w:val="00093C0C"/>
    <w:rsid w:val="00094949"/>
    <w:rsid w:val="00097B46"/>
    <w:rsid w:val="000A0C87"/>
    <w:rsid w:val="000A1608"/>
    <w:rsid w:val="000A22B6"/>
    <w:rsid w:val="000A6AC7"/>
    <w:rsid w:val="000A6ADD"/>
    <w:rsid w:val="000B1662"/>
    <w:rsid w:val="000B1BB8"/>
    <w:rsid w:val="000B2E94"/>
    <w:rsid w:val="000B2EA2"/>
    <w:rsid w:val="000B31D3"/>
    <w:rsid w:val="000B6B7C"/>
    <w:rsid w:val="000C072D"/>
    <w:rsid w:val="000C25CC"/>
    <w:rsid w:val="000C5FEC"/>
    <w:rsid w:val="000C7EB0"/>
    <w:rsid w:val="000D098D"/>
    <w:rsid w:val="000D0BDF"/>
    <w:rsid w:val="000D1E7F"/>
    <w:rsid w:val="000D36CF"/>
    <w:rsid w:val="000D3C31"/>
    <w:rsid w:val="000D772E"/>
    <w:rsid w:val="000E1209"/>
    <w:rsid w:val="000E160B"/>
    <w:rsid w:val="000E3DD3"/>
    <w:rsid w:val="000E3E8F"/>
    <w:rsid w:val="000F1834"/>
    <w:rsid w:val="000F1AB8"/>
    <w:rsid w:val="000F2FEE"/>
    <w:rsid w:val="00100395"/>
    <w:rsid w:val="00100452"/>
    <w:rsid w:val="0010300D"/>
    <w:rsid w:val="00104678"/>
    <w:rsid w:val="00105029"/>
    <w:rsid w:val="0010648A"/>
    <w:rsid w:val="00107581"/>
    <w:rsid w:val="00110D76"/>
    <w:rsid w:val="0011449D"/>
    <w:rsid w:val="00115C54"/>
    <w:rsid w:val="00115E69"/>
    <w:rsid w:val="001205D1"/>
    <w:rsid w:val="00122144"/>
    <w:rsid w:val="001226CC"/>
    <w:rsid w:val="00132966"/>
    <w:rsid w:val="00132B0F"/>
    <w:rsid w:val="001331C1"/>
    <w:rsid w:val="00133DCF"/>
    <w:rsid w:val="00137BE7"/>
    <w:rsid w:val="001400CA"/>
    <w:rsid w:val="00140F00"/>
    <w:rsid w:val="00142170"/>
    <w:rsid w:val="00144D4C"/>
    <w:rsid w:val="00150FE9"/>
    <w:rsid w:val="00151028"/>
    <w:rsid w:val="00154685"/>
    <w:rsid w:val="00156BC5"/>
    <w:rsid w:val="00160544"/>
    <w:rsid w:val="00160766"/>
    <w:rsid w:val="001648CC"/>
    <w:rsid w:val="0016529C"/>
    <w:rsid w:val="0016780C"/>
    <w:rsid w:val="00170346"/>
    <w:rsid w:val="00176F2A"/>
    <w:rsid w:val="00177653"/>
    <w:rsid w:val="0018273B"/>
    <w:rsid w:val="001828FA"/>
    <w:rsid w:val="00184C8E"/>
    <w:rsid w:val="00185E85"/>
    <w:rsid w:val="00186E54"/>
    <w:rsid w:val="0019183D"/>
    <w:rsid w:val="00193DAD"/>
    <w:rsid w:val="001966AB"/>
    <w:rsid w:val="001A0234"/>
    <w:rsid w:val="001A048C"/>
    <w:rsid w:val="001A3A66"/>
    <w:rsid w:val="001A50D7"/>
    <w:rsid w:val="001B03E7"/>
    <w:rsid w:val="001B0D12"/>
    <w:rsid w:val="001B30FE"/>
    <w:rsid w:val="001B7E8D"/>
    <w:rsid w:val="001C6819"/>
    <w:rsid w:val="001C69FC"/>
    <w:rsid w:val="001D192A"/>
    <w:rsid w:val="001D2153"/>
    <w:rsid w:val="001D3B4F"/>
    <w:rsid w:val="001D560F"/>
    <w:rsid w:val="001E0713"/>
    <w:rsid w:val="001E1071"/>
    <w:rsid w:val="001E2517"/>
    <w:rsid w:val="001E3A8E"/>
    <w:rsid w:val="001E4496"/>
    <w:rsid w:val="001F0B22"/>
    <w:rsid w:val="001F2620"/>
    <w:rsid w:val="001F473C"/>
    <w:rsid w:val="001F4CCA"/>
    <w:rsid w:val="001F4E4E"/>
    <w:rsid w:val="001F5CA5"/>
    <w:rsid w:val="001F6919"/>
    <w:rsid w:val="00200753"/>
    <w:rsid w:val="002044B0"/>
    <w:rsid w:val="00211709"/>
    <w:rsid w:val="0021526B"/>
    <w:rsid w:val="002168AA"/>
    <w:rsid w:val="00217106"/>
    <w:rsid w:val="00217BBB"/>
    <w:rsid w:val="00220025"/>
    <w:rsid w:val="00220A95"/>
    <w:rsid w:val="0022386F"/>
    <w:rsid w:val="00225EF5"/>
    <w:rsid w:val="002329A5"/>
    <w:rsid w:val="00233248"/>
    <w:rsid w:val="00234D05"/>
    <w:rsid w:val="00236C67"/>
    <w:rsid w:val="002375E6"/>
    <w:rsid w:val="00240F0F"/>
    <w:rsid w:val="002439D8"/>
    <w:rsid w:val="00243DD2"/>
    <w:rsid w:val="00250003"/>
    <w:rsid w:val="00250A20"/>
    <w:rsid w:val="00257824"/>
    <w:rsid w:val="002616CF"/>
    <w:rsid w:val="002648F2"/>
    <w:rsid w:val="002666DD"/>
    <w:rsid w:val="002669D5"/>
    <w:rsid w:val="0027286D"/>
    <w:rsid w:val="00275A5C"/>
    <w:rsid w:val="00277443"/>
    <w:rsid w:val="00280165"/>
    <w:rsid w:val="002831FA"/>
    <w:rsid w:val="002835D1"/>
    <w:rsid w:val="002841A0"/>
    <w:rsid w:val="0029339B"/>
    <w:rsid w:val="00296050"/>
    <w:rsid w:val="002A4D9F"/>
    <w:rsid w:val="002B4182"/>
    <w:rsid w:val="002B7C3A"/>
    <w:rsid w:val="002C1356"/>
    <w:rsid w:val="002C1FB3"/>
    <w:rsid w:val="002C5B11"/>
    <w:rsid w:val="002D29F0"/>
    <w:rsid w:val="002D3EF4"/>
    <w:rsid w:val="002D471F"/>
    <w:rsid w:val="002D626F"/>
    <w:rsid w:val="002D7847"/>
    <w:rsid w:val="002E69A4"/>
    <w:rsid w:val="002E6D27"/>
    <w:rsid w:val="002E74F2"/>
    <w:rsid w:val="002F259A"/>
    <w:rsid w:val="002F364D"/>
    <w:rsid w:val="0030027C"/>
    <w:rsid w:val="00301973"/>
    <w:rsid w:val="00305523"/>
    <w:rsid w:val="00305BE6"/>
    <w:rsid w:val="00306963"/>
    <w:rsid w:val="00307305"/>
    <w:rsid w:val="00310291"/>
    <w:rsid w:val="00311B2A"/>
    <w:rsid w:val="0031439D"/>
    <w:rsid w:val="00314A38"/>
    <w:rsid w:val="003164B9"/>
    <w:rsid w:val="00316EDB"/>
    <w:rsid w:val="00326115"/>
    <w:rsid w:val="0034408A"/>
    <w:rsid w:val="00344619"/>
    <w:rsid w:val="003449C6"/>
    <w:rsid w:val="00345729"/>
    <w:rsid w:val="00347FDF"/>
    <w:rsid w:val="00350A00"/>
    <w:rsid w:val="00351522"/>
    <w:rsid w:val="0035480E"/>
    <w:rsid w:val="00354F59"/>
    <w:rsid w:val="00360DC5"/>
    <w:rsid w:val="00362090"/>
    <w:rsid w:val="00364AAA"/>
    <w:rsid w:val="00365104"/>
    <w:rsid w:val="003651D3"/>
    <w:rsid w:val="003702CE"/>
    <w:rsid w:val="003745DC"/>
    <w:rsid w:val="00374B9A"/>
    <w:rsid w:val="0037606F"/>
    <w:rsid w:val="00381BCD"/>
    <w:rsid w:val="0038305E"/>
    <w:rsid w:val="0038369E"/>
    <w:rsid w:val="00385899"/>
    <w:rsid w:val="00387AB5"/>
    <w:rsid w:val="00390D33"/>
    <w:rsid w:val="00391AA1"/>
    <w:rsid w:val="00391F4C"/>
    <w:rsid w:val="00395BF5"/>
    <w:rsid w:val="003A1EC5"/>
    <w:rsid w:val="003A2183"/>
    <w:rsid w:val="003A3B85"/>
    <w:rsid w:val="003A3D55"/>
    <w:rsid w:val="003A42F3"/>
    <w:rsid w:val="003B0457"/>
    <w:rsid w:val="003C1C8A"/>
    <w:rsid w:val="003C369E"/>
    <w:rsid w:val="003C72B1"/>
    <w:rsid w:val="003D5BB7"/>
    <w:rsid w:val="003E0F70"/>
    <w:rsid w:val="003E1723"/>
    <w:rsid w:val="003E6555"/>
    <w:rsid w:val="003E78F3"/>
    <w:rsid w:val="003F0333"/>
    <w:rsid w:val="003F0696"/>
    <w:rsid w:val="00400F85"/>
    <w:rsid w:val="004025A5"/>
    <w:rsid w:val="00402DB2"/>
    <w:rsid w:val="00414F5D"/>
    <w:rsid w:val="00415D42"/>
    <w:rsid w:val="00417729"/>
    <w:rsid w:val="00420B47"/>
    <w:rsid w:val="00422516"/>
    <w:rsid w:val="0042469F"/>
    <w:rsid w:val="004273A1"/>
    <w:rsid w:val="0042773C"/>
    <w:rsid w:val="004301D8"/>
    <w:rsid w:val="00436326"/>
    <w:rsid w:val="00436C9B"/>
    <w:rsid w:val="00440864"/>
    <w:rsid w:val="00440DC8"/>
    <w:rsid w:val="004432F5"/>
    <w:rsid w:val="0044614C"/>
    <w:rsid w:val="00451549"/>
    <w:rsid w:val="004546A3"/>
    <w:rsid w:val="00454B8F"/>
    <w:rsid w:val="004616BC"/>
    <w:rsid w:val="004635CD"/>
    <w:rsid w:val="004665AF"/>
    <w:rsid w:val="0046762F"/>
    <w:rsid w:val="00470835"/>
    <w:rsid w:val="00473262"/>
    <w:rsid w:val="00474CB4"/>
    <w:rsid w:val="0048135C"/>
    <w:rsid w:val="0048139F"/>
    <w:rsid w:val="00486B84"/>
    <w:rsid w:val="00487CEA"/>
    <w:rsid w:val="00491CFC"/>
    <w:rsid w:val="0049264C"/>
    <w:rsid w:val="00494949"/>
    <w:rsid w:val="00495408"/>
    <w:rsid w:val="004A01DC"/>
    <w:rsid w:val="004A4F7D"/>
    <w:rsid w:val="004A50DF"/>
    <w:rsid w:val="004A6FAA"/>
    <w:rsid w:val="004B13D1"/>
    <w:rsid w:val="004B1A54"/>
    <w:rsid w:val="004B5AFB"/>
    <w:rsid w:val="004C0A75"/>
    <w:rsid w:val="004C15E1"/>
    <w:rsid w:val="004C25E4"/>
    <w:rsid w:val="004C3D97"/>
    <w:rsid w:val="004C6854"/>
    <w:rsid w:val="004D1F64"/>
    <w:rsid w:val="004D2700"/>
    <w:rsid w:val="004D29F0"/>
    <w:rsid w:val="004D45F2"/>
    <w:rsid w:val="004D6E54"/>
    <w:rsid w:val="004E0A6E"/>
    <w:rsid w:val="004E1EEF"/>
    <w:rsid w:val="004E26C1"/>
    <w:rsid w:val="004E44DE"/>
    <w:rsid w:val="004E533A"/>
    <w:rsid w:val="004F27B5"/>
    <w:rsid w:val="004F73FE"/>
    <w:rsid w:val="00502379"/>
    <w:rsid w:val="00503F76"/>
    <w:rsid w:val="005052B9"/>
    <w:rsid w:val="005132AF"/>
    <w:rsid w:val="005161BA"/>
    <w:rsid w:val="00516A28"/>
    <w:rsid w:val="0052020B"/>
    <w:rsid w:val="00522261"/>
    <w:rsid w:val="00524425"/>
    <w:rsid w:val="00524D25"/>
    <w:rsid w:val="00535648"/>
    <w:rsid w:val="00535834"/>
    <w:rsid w:val="00535CA9"/>
    <w:rsid w:val="00541EA9"/>
    <w:rsid w:val="0054489F"/>
    <w:rsid w:val="00545D1D"/>
    <w:rsid w:val="005465A3"/>
    <w:rsid w:val="00546B52"/>
    <w:rsid w:val="0054719F"/>
    <w:rsid w:val="005478C6"/>
    <w:rsid w:val="0055025F"/>
    <w:rsid w:val="00553A72"/>
    <w:rsid w:val="0056129C"/>
    <w:rsid w:val="00561E84"/>
    <w:rsid w:val="005700FE"/>
    <w:rsid w:val="005740EF"/>
    <w:rsid w:val="005741CA"/>
    <w:rsid w:val="00574629"/>
    <w:rsid w:val="0058230A"/>
    <w:rsid w:val="00582409"/>
    <w:rsid w:val="00583114"/>
    <w:rsid w:val="005915A7"/>
    <w:rsid w:val="00593172"/>
    <w:rsid w:val="00596514"/>
    <w:rsid w:val="005A5129"/>
    <w:rsid w:val="005A77A4"/>
    <w:rsid w:val="005B2A8D"/>
    <w:rsid w:val="005B2AEC"/>
    <w:rsid w:val="005B336D"/>
    <w:rsid w:val="005B4634"/>
    <w:rsid w:val="005B6B9E"/>
    <w:rsid w:val="005C06F5"/>
    <w:rsid w:val="005C2BBA"/>
    <w:rsid w:val="005C4097"/>
    <w:rsid w:val="005C46C5"/>
    <w:rsid w:val="005C6438"/>
    <w:rsid w:val="005D3346"/>
    <w:rsid w:val="005D70CC"/>
    <w:rsid w:val="005E54E2"/>
    <w:rsid w:val="005E61DC"/>
    <w:rsid w:val="005E7B5C"/>
    <w:rsid w:val="005F11A4"/>
    <w:rsid w:val="005F2771"/>
    <w:rsid w:val="005F6320"/>
    <w:rsid w:val="006020A4"/>
    <w:rsid w:val="00602213"/>
    <w:rsid w:val="0060256D"/>
    <w:rsid w:val="006043A8"/>
    <w:rsid w:val="00604445"/>
    <w:rsid w:val="0060693B"/>
    <w:rsid w:val="00611C64"/>
    <w:rsid w:val="00612B72"/>
    <w:rsid w:val="00614FDB"/>
    <w:rsid w:val="00624D64"/>
    <w:rsid w:val="0062540B"/>
    <w:rsid w:val="006267ED"/>
    <w:rsid w:val="006307E0"/>
    <w:rsid w:val="006326D9"/>
    <w:rsid w:val="00633DD2"/>
    <w:rsid w:val="00634810"/>
    <w:rsid w:val="00634CC5"/>
    <w:rsid w:val="0063581B"/>
    <w:rsid w:val="00635FD9"/>
    <w:rsid w:val="00640BF0"/>
    <w:rsid w:val="00640EFE"/>
    <w:rsid w:val="00641562"/>
    <w:rsid w:val="00644243"/>
    <w:rsid w:val="00647965"/>
    <w:rsid w:val="00647AEF"/>
    <w:rsid w:val="006523F8"/>
    <w:rsid w:val="00652D6C"/>
    <w:rsid w:val="0065307C"/>
    <w:rsid w:val="00653CE8"/>
    <w:rsid w:val="00656E57"/>
    <w:rsid w:val="006618DB"/>
    <w:rsid w:val="00662B1E"/>
    <w:rsid w:val="00663451"/>
    <w:rsid w:val="00664DAA"/>
    <w:rsid w:val="0066649E"/>
    <w:rsid w:val="00667D81"/>
    <w:rsid w:val="00672B20"/>
    <w:rsid w:val="00672B7A"/>
    <w:rsid w:val="006745BB"/>
    <w:rsid w:val="0067534D"/>
    <w:rsid w:val="006754A3"/>
    <w:rsid w:val="0067704D"/>
    <w:rsid w:val="00680A2C"/>
    <w:rsid w:val="00684518"/>
    <w:rsid w:val="00686AC8"/>
    <w:rsid w:val="00686DF2"/>
    <w:rsid w:val="00686FAA"/>
    <w:rsid w:val="00690B4F"/>
    <w:rsid w:val="00693912"/>
    <w:rsid w:val="00695500"/>
    <w:rsid w:val="006A0842"/>
    <w:rsid w:val="006A2A6F"/>
    <w:rsid w:val="006A2F6C"/>
    <w:rsid w:val="006A6D11"/>
    <w:rsid w:val="006A7A2A"/>
    <w:rsid w:val="006B0FCC"/>
    <w:rsid w:val="006B1344"/>
    <w:rsid w:val="006B1E75"/>
    <w:rsid w:val="006B3F1F"/>
    <w:rsid w:val="006C6EFA"/>
    <w:rsid w:val="006C7A68"/>
    <w:rsid w:val="006D23B8"/>
    <w:rsid w:val="006D2C6A"/>
    <w:rsid w:val="006E33A9"/>
    <w:rsid w:val="006E45A9"/>
    <w:rsid w:val="006F0955"/>
    <w:rsid w:val="006F0F36"/>
    <w:rsid w:val="006F1B95"/>
    <w:rsid w:val="006F38EE"/>
    <w:rsid w:val="006F6E36"/>
    <w:rsid w:val="00700A14"/>
    <w:rsid w:val="00700AE9"/>
    <w:rsid w:val="00706902"/>
    <w:rsid w:val="0071136B"/>
    <w:rsid w:val="00711ACB"/>
    <w:rsid w:val="00711D3F"/>
    <w:rsid w:val="00712071"/>
    <w:rsid w:val="0071336B"/>
    <w:rsid w:val="00714BC9"/>
    <w:rsid w:val="00716324"/>
    <w:rsid w:val="0072203A"/>
    <w:rsid w:val="00725B35"/>
    <w:rsid w:val="0073368D"/>
    <w:rsid w:val="00735B00"/>
    <w:rsid w:val="00736D04"/>
    <w:rsid w:val="00737F70"/>
    <w:rsid w:val="00740C7A"/>
    <w:rsid w:val="007466D4"/>
    <w:rsid w:val="00750717"/>
    <w:rsid w:val="0075301D"/>
    <w:rsid w:val="00754EC7"/>
    <w:rsid w:val="0075592B"/>
    <w:rsid w:val="00756590"/>
    <w:rsid w:val="007570CF"/>
    <w:rsid w:val="00757EF1"/>
    <w:rsid w:val="00762C5E"/>
    <w:rsid w:val="007642B1"/>
    <w:rsid w:val="0076494D"/>
    <w:rsid w:val="007656F6"/>
    <w:rsid w:val="00772B98"/>
    <w:rsid w:val="007732EA"/>
    <w:rsid w:val="00773309"/>
    <w:rsid w:val="00774A45"/>
    <w:rsid w:val="0077627B"/>
    <w:rsid w:val="0077740B"/>
    <w:rsid w:val="007776E1"/>
    <w:rsid w:val="007857B9"/>
    <w:rsid w:val="007859C6"/>
    <w:rsid w:val="00785D34"/>
    <w:rsid w:val="00790249"/>
    <w:rsid w:val="00790ABB"/>
    <w:rsid w:val="0079220E"/>
    <w:rsid w:val="00794DA1"/>
    <w:rsid w:val="00796784"/>
    <w:rsid w:val="007A5637"/>
    <w:rsid w:val="007A563D"/>
    <w:rsid w:val="007A7F99"/>
    <w:rsid w:val="007B04A7"/>
    <w:rsid w:val="007B342E"/>
    <w:rsid w:val="007B7E2E"/>
    <w:rsid w:val="007C0D96"/>
    <w:rsid w:val="007C5D99"/>
    <w:rsid w:val="007C64C0"/>
    <w:rsid w:val="007C6885"/>
    <w:rsid w:val="007C797F"/>
    <w:rsid w:val="007D3006"/>
    <w:rsid w:val="007D3772"/>
    <w:rsid w:val="007D3D62"/>
    <w:rsid w:val="007D485B"/>
    <w:rsid w:val="007D6E04"/>
    <w:rsid w:val="007E408D"/>
    <w:rsid w:val="007E6507"/>
    <w:rsid w:val="007E66C8"/>
    <w:rsid w:val="007E6B22"/>
    <w:rsid w:val="007F15E6"/>
    <w:rsid w:val="007F2E3C"/>
    <w:rsid w:val="007F3125"/>
    <w:rsid w:val="007F335F"/>
    <w:rsid w:val="007F6D67"/>
    <w:rsid w:val="00800CCC"/>
    <w:rsid w:val="008033AA"/>
    <w:rsid w:val="008118C9"/>
    <w:rsid w:val="00812A57"/>
    <w:rsid w:val="008168F1"/>
    <w:rsid w:val="0082211D"/>
    <w:rsid w:val="0082223A"/>
    <w:rsid w:val="00825392"/>
    <w:rsid w:val="008350F1"/>
    <w:rsid w:val="00835875"/>
    <w:rsid w:val="00835AEC"/>
    <w:rsid w:val="00835F56"/>
    <w:rsid w:val="00837666"/>
    <w:rsid w:val="00837AD6"/>
    <w:rsid w:val="00842F24"/>
    <w:rsid w:val="00844B86"/>
    <w:rsid w:val="008451F6"/>
    <w:rsid w:val="0084543E"/>
    <w:rsid w:val="00846101"/>
    <w:rsid w:val="00850D5F"/>
    <w:rsid w:val="008511F0"/>
    <w:rsid w:val="00857D30"/>
    <w:rsid w:val="0086047A"/>
    <w:rsid w:val="008727D7"/>
    <w:rsid w:val="00877202"/>
    <w:rsid w:val="00883EA5"/>
    <w:rsid w:val="00890452"/>
    <w:rsid w:val="0089381A"/>
    <w:rsid w:val="00894285"/>
    <w:rsid w:val="00897BE1"/>
    <w:rsid w:val="00897C05"/>
    <w:rsid w:val="008A468C"/>
    <w:rsid w:val="008A4D8A"/>
    <w:rsid w:val="008A5900"/>
    <w:rsid w:val="008B1779"/>
    <w:rsid w:val="008B51BB"/>
    <w:rsid w:val="008C08F5"/>
    <w:rsid w:val="008C5CF9"/>
    <w:rsid w:val="008C6763"/>
    <w:rsid w:val="008C6C5B"/>
    <w:rsid w:val="008C74D1"/>
    <w:rsid w:val="008D2BA4"/>
    <w:rsid w:val="008D2FF5"/>
    <w:rsid w:val="008D50A9"/>
    <w:rsid w:val="008D6DFE"/>
    <w:rsid w:val="008E06F9"/>
    <w:rsid w:val="008E2BAC"/>
    <w:rsid w:val="008E6625"/>
    <w:rsid w:val="008F1622"/>
    <w:rsid w:val="008F26EA"/>
    <w:rsid w:val="008F2861"/>
    <w:rsid w:val="008F2AB9"/>
    <w:rsid w:val="008F4291"/>
    <w:rsid w:val="008F4C01"/>
    <w:rsid w:val="008F4F6B"/>
    <w:rsid w:val="008F69CE"/>
    <w:rsid w:val="0090444E"/>
    <w:rsid w:val="00904FA2"/>
    <w:rsid w:val="00905797"/>
    <w:rsid w:val="00905C15"/>
    <w:rsid w:val="00906A19"/>
    <w:rsid w:val="009070AB"/>
    <w:rsid w:val="0090711E"/>
    <w:rsid w:val="0091019E"/>
    <w:rsid w:val="0091162D"/>
    <w:rsid w:val="00912589"/>
    <w:rsid w:val="00914592"/>
    <w:rsid w:val="009155AF"/>
    <w:rsid w:val="00916130"/>
    <w:rsid w:val="00916C91"/>
    <w:rsid w:val="009170E1"/>
    <w:rsid w:val="00920775"/>
    <w:rsid w:val="009221A1"/>
    <w:rsid w:val="00924801"/>
    <w:rsid w:val="0092538C"/>
    <w:rsid w:val="009268B9"/>
    <w:rsid w:val="00927838"/>
    <w:rsid w:val="00930060"/>
    <w:rsid w:val="009319CA"/>
    <w:rsid w:val="00935116"/>
    <w:rsid w:val="00935355"/>
    <w:rsid w:val="00940303"/>
    <w:rsid w:val="00944339"/>
    <w:rsid w:val="00945880"/>
    <w:rsid w:val="00947BD7"/>
    <w:rsid w:val="00947D36"/>
    <w:rsid w:val="0095184A"/>
    <w:rsid w:val="00951987"/>
    <w:rsid w:val="00954CC6"/>
    <w:rsid w:val="009576A9"/>
    <w:rsid w:val="0095792F"/>
    <w:rsid w:val="0096191F"/>
    <w:rsid w:val="00962A4A"/>
    <w:rsid w:val="0096397D"/>
    <w:rsid w:val="009643C3"/>
    <w:rsid w:val="009665B9"/>
    <w:rsid w:val="0097156A"/>
    <w:rsid w:val="0097290F"/>
    <w:rsid w:val="00980F54"/>
    <w:rsid w:val="00984B62"/>
    <w:rsid w:val="00987861"/>
    <w:rsid w:val="00990AD2"/>
    <w:rsid w:val="0099271D"/>
    <w:rsid w:val="00992861"/>
    <w:rsid w:val="00992956"/>
    <w:rsid w:val="009967AB"/>
    <w:rsid w:val="00996C90"/>
    <w:rsid w:val="00997008"/>
    <w:rsid w:val="009A1267"/>
    <w:rsid w:val="009A1599"/>
    <w:rsid w:val="009A1FD9"/>
    <w:rsid w:val="009B12B6"/>
    <w:rsid w:val="009B16C3"/>
    <w:rsid w:val="009B6066"/>
    <w:rsid w:val="009B635D"/>
    <w:rsid w:val="009C632A"/>
    <w:rsid w:val="009C6517"/>
    <w:rsid w:val="009D0A7F"/>
    <w:rsid w:val="009D2F6B"/>
    <w:rsid w:val="009D5B19"/>
    <w:rsid w:val="009E208E"/>
    <w:rsid w:val="009E2F96"/>
    <w:rsid w:val="009E347B"/>
    <w:rsid w:val="009F1DFB"/>
    <w:rsid w:val="009F2507"/>
    <w:rsid w:val="009F3315"/>
    <w:rsid w:val="009F3DAE"/>
    <w:rsid w:val="009F4C43"/>
    <w:rsid w:val="009F4D73"/>
    <w:rsid w:val="009F7178"/>
    <w:rsid w:val="00A0220E"/>
    <w:rsid w:val="00A024CA"/>
    <w:rsid w:val="00A024F3"/>
    <w:rsid w:val="00A0423E"/>
    <w:rsid w:val="00A11FCA"/>
    <w:rsid w:val="00A12B38"/>
    <w:rsid w:val="00A15CFE"/>
    <w:rsid w:val="00A20C89"/>
    <w:rsid w:val="00A24D1B"/>
    <w:rsid w:val="00A2786D"/>
    <w:rsid w:val="00A3073B"/>
    <w:rsid w:val="00A3111E"/>
    <w:rsid w:val="00A370CE"/>
    <w:rsid w:val="00A43480"/>
    <w:rsid w:val="00A456BF"/>
    <w:rsid w:val="00A52F6B"/>
    <w:rsid w:val="00A54854"/>
    <w:rsid w:val="00A64220"/>
    <w:rsid w:val="00A7456C"/>
    <w:rsid w:val="00A74A21"/>
    <w:rsid w:val="00A75147"/>
    <w:rsid w:val="00A7780E"/>
    <w:rsid w:val="00A840D7"/>
    <w:rsid w:val="00A86D4E"/>
    <w:rsid w:val="00A87ECE"/>
    <w:rsid w:val="00A91719"/>
    <w:rsid w:val="00A9272E"/>
    <w:rsid w:val="00A9393B"/>
    <w:rsid w:val="00A94A95"/>
    <w:rsid w:val="00AA03D9"/>
    <w:rsid w:val="00AA1662"/>
    <w:rsid w:val="00AA362B"/>
    <w:rsid w:val="00AA4528"/>
    <w:rsid w:val="00AA71FB"/>
    <w:rsid w:val="00AA763C"/>
    <w:rsid w:val="00AB1A54"/>
    <w:rsid w:val="00AB24CE"/>
    <w:rsid w:val="00AB6EB0"/>
    <w:rsid w:val="00AC1618"/>
    <w:rsid w:val="00AC295A"/>
    <w:rsid w:val="00AC3B8D"/>
    <w:rsid w:val="00AC50D5"/>
    <w:rsid w:val="00AC6FFE"/>
    <w:rsid w:val="00AC75AF"/>
    <w:rsid w:val="00AD0934"/>
    <w:rsid w:val="00AD135D"/>
    <w:rsid w:val="00AD6A1E"/>
    <w:rsid w:val="00AE2715"/>
    <w:rsid w:val="00AE3F58"/>
    <w:rsid w:val="00AE4BCE"/>
    <w:rsid w:val="00AE6EA9"/>
    <w:rsid w:val="00AF0CD9"/>
    <w:rsid w:val="00AF13BC"/>
    <w:rsid w:val="00AF1DE7"/>
    <w:rsid w:val="00AF3021"/>
    <w:rsid w:val="00AF529B"/>
    <w:rsid w:val="00B028B7"/>
    <w:rsid w:val="00B03155"/>
    <w:rsid w:val="00B053CC"/>
    <w:rsid w:val="00B127B0"/>
    <w:rsid w:val="00B13137"/>
    <w:rsid w:val="00B13D78"/>
    <w:rsid w:val="00B165AF"/>
    <w:rsid w:val="00B2124F"/>
    <w:rsid w:val="00B21493"/>
    <w:rsid w:val="00B2188F"/>
    <w:rsid w:val="00B227CE"/>
    <w:rsid w:val="00B23280"/>
    <w:rsid w:val="00B25B3B"/>
    <w:rsid w:val="00B26912"/>
    <w:rsid w:val="00B32ED1"/>
    <w:rsid w:val="00B41D19"/>
    <w:rsid w:val="00B43996"/>
    <w:rsid w:val="00B4460F"/>
    <w:rsid w:val="00B46012"/>
    <w:rsid w:val="00B46866"/>
    <w:rsid w:val="00B53FA0"/>
    <w:rsid w:val="00B5638F"/>
    <w:rsid w:val="00B60B97"/>
    <w:rsid w:val="00B628D7"/>
    <w:rsid w:val="00B65F5D"/>
    <w:rsid w:val="00B71359"/>
    <w:rsid w:val="00B752E7"/>
    <w:rsid w:val="00B80316"/>
    <w:rsid w:val="00B806B6"/>
    <w:rsid w:val="00B81141"/>
    <w:rsid w:val="00B83C3A"/>
    <w:rsid w:val="00B84177"/>
    <w:rsid w:val="00B863EC"/>
    <w:rsid w:val="00B90DBB"/>
    <w:rsid w:val="00B915B2"/>
    <w:rsid w:val="00B92329"/>
    <w:rsid w:val="00B948E2"/>
    <w:rsid w:val="00B95931"/>
    <w:rsid w:val="00B95A2B"/>
    <w:rsid w:val="00BA033A"/>
    <w:rsid w:val="00BA0466"/>
    <w:rsid w:val="00BA0756"/>
    <w:rsid w:val="00BA0781"/>
    <w:rsid w:val="00BA1468"/>
    <w:rsid w:val="00BA435A"/>
    <w:rsid w:val="00BA6F10"/>
    <w:rsid w:val="00BB05DA"/>
    <w:rsid w:val="00BB233E"/>
    <w:rsid w:val="00BC5425"/>
    <w:rsid w:val="00BD0184"/>
    <w:rsid w:val="00BE34DE"/>
    <w:rsid w:val="00BE7B05"/>
    <w:rsid w:val="00BF178E"/>
    <w:rsid w:val="00BF76C2"/>
    <w:rsid w:val="00BF786C"/>
    <w:rsid w:val="00C00D4E"/>
    <w:rsid w:val="00C01DDA"/>
    <w:rsid w:val="00C02947"/>
    <w:rsid w:val="00C02B12"/>
    <w:rsid w:val="00C0413F"/>
    <w:rsid w:val="00C05918"/>
    <w:rsid w:val="00C05B02"/>
    <w:rsid w:val="00C06556"/>
    <w:rsid w:val="00C10BBE"/>
    <w:rsid w:val="00C113D1"/>
    <w:rsid w:val="00C131D7"/>
    <w:rsid w:val="00C25DA1"/>
    <w:rsid w:val="00C269CD"/>
    <w:rsid w:val="00C26AE2"/>
    <w:rsid w:val="00C3043B"/>
    <w:rsid w:val="00C320D9"/>
    <w:rsid w:val="00C32AF6"/>
    <w:rsid w:val="00C34515"/>
    <w:rsid w:val="00C3575A"/>
    <w:rsid w:val="00C37B40"/>
    <w:rsid w:val="00C46711"/>
    <w:rsid w:val="00C53D2E"/>
    <w:rsid w:val="00C54C9C"/>
    <w:rsid w:val="00C54E6A"/>
    <w:rsid w:val="00C54EF9"/>
    <w:rsid w:val="00C5626E"/>
    <w:rsid w:val="00C64ECF"/>
    <w:rsid w:val="00C655AA"/>
    <w:rsid w:val="00C812AA"/>
    <w:rsid w:val="00C8349C"/>
    <w:rsid w:val="00C847C6"/>
    <w:rsid w:val="00C8639D"/>
    <w:rsid w:val="00C906F0"/>
    <w:rsid w:val="00C90939"/>
    <w:rsid w:val="00C94FE8"/>
    <w:rsid w:val="00C96452"/>
    <w:rsid w:val="00CA18F5"/>
    <w:rsid w:val="00CA1C11"/>
    <w:rsid w:val="00CA46BE"/>
    <w:rsid w:val="00CA4CA0"/>
    <w:rsid w:val="00CA4F3B"/>
    <w:rsid w:val="00CB08F3"/>
    <w:rsid w:val="00CB2636"/>
    <w:rsid w:val="00CB45A1"/>
    <w:rsid w:val="00CC04BA"/>
    <w:rsid w:val="00CC06F9"/>
    <w:rsid w:val="00CC10FA"/>
    <w:rsid w:val="00CC1584"/>
    <w:rsid w:val="00CC21D9"/>
    <w:rsid w:val="00CD0867"/>
    <w:rsid w:val="00CD0D15"/>
    <w:rsid w:val="00CD28EF"/>
    <w:rsid w:val="00CD2AA5"/>
    <w:rsid w:val="00CD769B"/>
    <w:rsid w:val="00CE06F4"/>
    <w:rsid w:val="00CE0F99"/>
    <w:rsid w:val="00CE1C21"/>
    <w:rsid w:val="00CE6F72"/>
    <w:rsid w:val="00CF30A7"/>
    <w:rsid w:val="00CF3BA7"/>
    <w:rsid w:val="00CF6157"/>
    <w:rsid w:val="00D04936"/>
    <w:rsid w:val="00D04B1F"/>
    <w:rsid w:val="00D04E91"/>
    <w:rsid w:val="00D05267"/>
    <w:rsid w:val="00D07FB1"/>
    <w:rsid w:val="00D22765"/>
    <w:rsid w:val="00D23C55"/>
    <w:rsid w:val="00D30A68"/>
    <w:rsid w:val="00D33D44"/>
    <w:rsid w:val="00D3452C"/>
    <w:rsid w:val="00D37FEE"/>
    <w:rsid w:val="00D42B2D"/>
    <w:rsid w:val="00D42B3E"/>
    <w:rsid w:val="00D5494D"/>
    <w:rsid w:val="00D5505A"/>
    <w:rsid w:val="00D628B5"/>
    <w:rsid w:val="00D63812"/>
    <w:rsid w:val="00D64B42"/>
    <w:rsid w:val="00D65474"/>
    <w:rsid w:val="00D67A5A"/>
    <w:rsid w:val="00D7026E"/>
    <w:rsid w:val="00D71C40"/>
    <w:rsid w:val="00D746AB"/>
    <w:rsid w:val="00D766FB"/>
    <w:rsid w:val="00D767B3"/>
    <w:rsid w:val="00D815C1"/>
    <w:rsid w:val="00D8208A"/>
    <w:rsid w:val="00D834E7"/>
    <w:rsid w:val="00D86771"/>
    <w:rsid w:val="00D86CE9"/>
    <w:rsid w:val="00D928C2"/>
    <w:rsid w:val="00D950A5"/>
    <w:rsid w:val="00D96E5D"/>
    <w:rsid w:val="00DA0E84"/>
    <w:rsid w:val="00DA14B3"/>
    <w:rsid w:val="00DA1CA9"/>
    <w:rsid w:val="00DA309F"/>
    <w:rsid w:val="00DA3B07"/>
    <w:rsid w:val="00DA43E1"/>
    <w:rsid w:val="00DB53F1"/>
    <w:rsid w:val="00DB6304"/>
    <w:rsid w:val="00DC17D7"/>
    <w:rsid w:val="00DC2A95"/>
    <w:rsid w:val="00DC47E1"/>
    <w:rsid w:val="00DC51A3"/>
    <w:rsid w:val="00DC56E6"/>
    <w:rsid w:val="00DD1341"/>
    <w:rsid w:val="00DD1414"/>
    <w:rsid w:val="00DD1CBD"/>
    <w:rsid w:val="00DD2440"/>
    <w:rsid w:val="00DD3F5F"/>
    <w:rsid w:val="00DD4B64"/>
    <w:rsid w:val="00DD5BBF"/>
    <w:rsid w:val="00DD6DA8"/>
    <w:rsid w:val="00DD7C5A"/>
    <w:rsid w:val="00DE6C88"/>
    <w:rsid w:val="00DE7291"/>
    <w:rsid w:val="00DF4916"/>
    <w:rsid w:val="00E000F9"/>
    <w:rsid w:val="00E00BA9"/>
    <w:rsid w:val="00E02D7B"/>
    <w:rsid w:val="00E03253"/>
    <w:rsid w:val="00E03EA1"/>
    <w:rsid w:val="00E061DE"/>
    <w:rsid w:val="00E07DC6"/>
    <w:rsid w:val="00E10279"/>
    <w:rsid w:val="00E11CE9"/>
    <w:rsid w:val="00E12C85"/>
    <w:rsid w:val="00E149A3"/>
    <w:rsid w:val="00E15089"/>
    <w:rsid w:val="00E157D7"/>
    <w:rsid w:val="00E169DD"/>
    <w:rsid w:val="00E20E85"/>
    <w:rsid w:val="00E2111C"/>
    <w:rsid w:val="00E23CCE"/>
    <w:rsid w:val="00E24473"/>
    <w:rsid w:val="00E2675F"/>
    <w:rsid w:val="00E26C5F"/>
    <w:rsid w:val="00E3158F"/>
    <w:rsid w:val="00E346F5"/>
    <w:rsid w:val="00E35062"/>
    <w:rsid w:val="00E4025A"/>
    <w:rsid w:val="00E670AA"/>
    <w:rsid w:val="00E670F1"/>
    <w:rsid w:val="00E6748A"/>
    <w:rsid w:val="00E67927"/>
    <w:rsid w:val="00E7331A"/>
    <w:rsid w:val="00E73610"/>
    <w:rsid w:val="00E74859"/>
    <w:rsid w:val="00E74CD3"/>
    <w:rsid w:val="00E76384"/>
    <w:rsid w:val="00E82A81"/>
    <w:rsid w:val="00E8383A"/>
    <w:rsid w:val="00E854E5"/>
    <w:rsid w:val="00E85A25"/>
    <w:rsid w:val="00E90441"/>
    <w:rsid w:val="00E905DD"/>
    <w:rsid w:val="00E91F4D"/>
    <w:rsid w:val="00E93A94"/>
    <w:rsid w:val="00EA0696"/>
    <w:rsid w:val="00EA1A3C"/>
    <w:rsid w:val="00EA5056"/>
    <w:rsid w:val="00EA779A"/>
    <w:rsid w:val="00EA7A92"/>
    <w:rsid w:val="00EB1421"/>
    <w:rsid w:val="00EB4CBB"/>
    <w:rsid w:val="00EB4D89"/>
    <w:rsid w:val="00EB510B"/>
    <w:rsid w:val="00EB6AB8"/>
    <w:rsid w:val="00EC5EEC"/>
    <w:rsid w:val="00EC735A"/>
    <w:rsid w:val="00ED0755"/>
    <w:rsid w:val="00ED120F"/>
    <w:rsid w:val="00ED358C"/>
    <w:rsid w:val="00ED5828"/>
    <w:rsid w:val="00EE33BD"/>
    <w:rsid w:val="00EE5E96"/>
    <w:rsid w:val="00EF3941"/>
    <w:rsid w:val="00EF76ED"/>
    <w:rsid w:val="00F00BA0"/>
    <w:rsid w:val="00F07B29"/>
    <w:rsid w:val="00F1527D"/>
    <w:rsid w:val="00F1680B"/>
    <w:rsid w:val="00F24A61"/>
    <w:rsid w:val="00F272C0"/>
    <w:rsid w:val="00F27DED"/>
    <w:rsid w:val="00F30A08"/>
    <w:rsid w:val="00F32EF4"/>
    <w:rsid w:val="00F3330D"/>
    <w:rsid w:val="00F354A8"/>
    <w:rsid w:val="00F35BDB"/>
    <w:rsid w:val="00F40D3D"/>
    <w:rsid w:val="00F41519"/>
    <w:rsid w:val="00F445C3"/>
    <w:rsid w:val="00F473B5"/>
    <w:rsid w:val="00F514C7"/>
    <w:rsid w:val="00F515BF"/>
    <w:rsid w:val="00F515D7"/>
    <w:rsid w:val="00F51AC6"/>
    <w:rsid w:val="00F57F9B"/>
    <w:rsid w:val="00F63211"/>
    <w:rsid w:val="00F671FC"/>
    <w:rsid w:val="00F71721"/>
    <w:rsid w:val="00F75CC2"/>
    <w:rsid w:val="00F7747E"/>
    <w:rsid w:val="00F77B18"/>
    <w:rsid w:val="00F80249"/>
    <w:rsid w:val="00F81B0B"/>
    <w:rsid w:val="00F8244D"/>
    <w:rsid w:val="00F8359F"/>
    <w:rsid w:val="00F91B9A"/>
    <w:rsid w:val="00F920A9"/>
    <w:rsid w:val="00F944F9"/>
    <w:rsid w:val="00F94516"/>
    <w:rsid w:val="00F95430"/>
    <w:rsid w:val="00F96C6D"/>
    <w:rsid w:val="00F9730E"/>
    <w:rsid w:val="00FB04E4"/>
    <w:rsid w:val="00FB3657"/>
    <w:rsid w:val="00FB701B"/>
    <w:rsid w:val="00FC1376"/>
    <w:rsid w:val="00FC1E5E"/>
    <w:rsid w:val="00FC3186"/>
    <w:rsid w:val="00FC4DBF"/>
    <w:rsid w:val="00FC554E"/>
    <w:rsid w:val="00FC59D4"/>
    <w:rsid w:val="00FD0C5F"/>
    <w:rsid w:val="00FD169D"/>
    <w:rsid w:val="00FD77A3"/>
    <w:rsid w:val="00FE2162"/>
    <w:rsid w:val="00FE4CB0"/>
    <w:rsid w:val="00FE5579"/>
    <w:rsid w:val="00FE6681"/>
    <w:rsid w:val="00FF3D52"/>
    <w:rsid w:val="00FF58B3"/>
    <w:rsid w:val="00FF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Dakota Johnson</dc:creator>
  <cp:lastModifiedBy>Dakota Johnson</cp:lastModifiedBy>
  <cp:revision>19</cp:revision>
  <dcterms:created xsi:type="dcterms:W3CDTF">2014-12-12T01:22:00Z</dcterms:created>
  <dcterms:modified xsi:type="dcterms:W3CDTF">2014-12-14T00:04:00Z</dcterms:modified>
</cp:coreProperties>
</file>